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16" w:rsidRPr="00FE05D2" w:rsidRDefault="00290F16" w:rsidP="00290F16">
      <w:pPr>
        <w:jc w:val="center"/>
        <w:rPr>
          <w:b/>
        </w:rPr>
      </w:pPr>
      <w:r w:rsidRPr="00FE05D2">
        <w:rPr>
          <w:b/>
        </w:rPr>
        <w:t>УВЕДОМЛЕНИЕ</w:t>
      </w:r>
    </w:p>
    <w:p w:rsidR="00290F16" w:rsidRPr="00FE05D2" w:rsidRDefault="00290F16" w:rsidP="00290F16">
      <w:pPr>
        <w:jc w:val="center"/>
        <w:rPr>
          <w:b/>
        </w:rPr>
      </w:pPr>
      <w:r w:rsidRPr="00FE05D2">
        <w:rPr>
          <w:b/>
        </w:rPr>
        <w:t xml:space="preserve">о проведении годового общего собрания акционеров </w:t>
      </w:r>
    </w:p>
    <w:p w:rsidR="00290F16" w:rsidRPr="00FE05D2" w:rsidRDefault="00290F16" w:rsidP="00290F16">
      <w:pPr>
        <w:jc w:val="center"/>
        <w:rPr>
          <w:b/>
        </w:rPr>
      </w:pPr>
      <w:r w:rsidRPr="00FE05D2">
        <w:rPr>
          <w:b/>
        </w:rPr>
        <w:t>АО «Белгородский хладокомбинат»</w:t>
      </w:r>
    </w:p>
    <w:p w:rsidR="00290F16" w:rsidRPr="00430E06" w:rsidRDefault="00290F16" w:rsidP="00290F16">
      <w:pPr>
        <w:rPr>
          <w:b/>
          <w:sz w:val="16"/>
          <w:szCs w:val="16"/>
        </w:rPr>
      </w:pPr>
    </w:p>
    <w:p w:rsidR="00290F16" w:rsidRPr="00FE05D2" w:rsidRDefault="00290F16" w:rsidP="00290F16">
      <w:pPr>
        <w:ind w:firstLine="708"/>
        <w:jc w:val="both"/>
        <w:rPr>
          <w:b/>
          <w:bCs/>
          <w:iCs/>
        </w:rPr>
      </w:pPr>
      <w:r w:rsidRPr="00FE05D2">
        <w:t xml:space="preserve">Совет директоров непубличного Акционерного общества «Белгородский хладокомбинат», </w:t>
      </w:r>
      <w:r>
        <w:t xml:space="preserve">ОГРН 1023101644390, </w:t>
      </w:r>
      <w:r w:rsidRPr="00FE05D2">
        <w:t xml:space="preserve">юридический адрес: 308017 г. Белгород, ул. </w:t>
      </w:r>
      <w:proofErr w:type="spellStart"/>
      <w:r w:rsidRPr="00FE05D2">
        <w:t>Дзгоева</w:t>
      </w:r>
      <w:proofErr w:type="spellEnd"/>
      <w:r w:rsidRPr="00FE05D2">
        <w:t xml:space="preserve">, здание 1А офис 203, </w:t>
      </w:r>
      <w:r w:rsidRPr="00FE05D2">
        <w:rPr>
          <w:iCs/>
          <w:color w:val="000000"/>
          <w:w w:val="101"/>
        </w:rPr>
        <w:t>уведомляет о проведении годового О</w:t>
      </w:r>
      <w:r w:rsidRPr="00FE05D2">
        <w:rPr>
          <w:iCs/>
          <w:color w:val="000000"/>
          <w:spacing w:val="-2"/>
          <w:w w:val="101"/>
        </w:rPr>
        <w:t>бщего собрания акционеров.</w:t>
      </w:r>
    </w:p>
    <w:p w:rsidR="00290F16" w:rsidRPr="00FE05D2" w:rsidRDefault="00290F16" w:rsidP="00290F1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E05D2">
        <w:t xml:space="preserve">Форма проведения общего годового собрания: </w:t>
      </w:r>
      <w:r w:rsidR="009A26F7">
        <w:rPr>
          <w:b/>
        </w:rPr>
        <w:t>заседание</w:t>
      </w:r>
      <w:r w:rsidRPr="00FE05D2">
        <w:t xml:space="preserve">, </w:t>
      </w:r>
      <w:r w:rsidRPr="00FE05D2">
        <w:rPr>
          <w:b/>
          <w:bCs/>
        </w:rPr>
        <w:t>голосование на котором совмещается с заочным голосованием</w:t>
      </w:r>
      <w:bookmarkStart w:id="0" w:name="_GoBack"/>
      <w:bookmarkEnd w:id="0"/>
      <w:r w:rsidRPr="00FE05D2">
        <w:rPr>
          <w:b/>
          <w:bCs/>
        </w:rPr>
        <w:t>.</w:t>
      </w:r>
    </w:p>
    <w:p w:rsidR="00290F16" w:rsidRDefault="00290F16" w:rsidP="00290F16">
      <w:pPr>
        <w:ind w:firstLine="708"/>
        <w:jc w:val="both"/>
      </w:pPr>
      <w:r w:rsidRPr="00FE05D2">
        <w:t xml:space="preserve">Место проведения общего годового собрания: г. Белгород, ул. </w:t>
      </w:r>
      <w:proofErr w:type="spellStart"/>
      <w:r w:rsidRPr="00FE05D2">
        <w:t>Дзгоева</w:t>
      </w:r>
      <w:proofErr w:type="spellEnd"/>
      <w:r w:rsidRPr="00FE05D2">
        <w:t>, д. 1 (актовый зал административного здания).</w:t>
      </w:r>
    </w:p>
    <w:p w:rsidR="00290F16" w:rsidRPr="00430E06" w:rsidRDefault="00290F16" w:rsidP="00290F16">
      <w:pPr>
        <w:ind w:firstLine="708"/>
        <w:jc w:val="both"/>
        <w:rPr>
          <w:b/>
        </w:rPr>
      </w:pPr>
      <w:r>
        <w:t xml:space="preserve">Дата проведения собрания: </w:t>
      </w:r>
      <w:r w:rsidRPr="00430E06">
        <w:rPr>
          <w:b/>
        </w:rPr>
        <w:t>02 июня 2025 г.</w:t>
      </w:r>
    </w:p>
    <w:p w:rsidR="00290F16" w:rsidRPr="00FE05D2" w:rsidRDefault="00290F16" w:rsidP="00290F16">
      <w:pPr>
        <w:ind w:firstLine="708"/>
        <w:jc w:val="both"/>
      </w:pPr>
      <w:r w:rsidRPr="00FE05D2">
        <w:t xml:space="preserve">Начало проведения собрания: </w:t>
      </w:r>
      <w:r w:rsidRPr="00FE05D2">
        <w:rPr>
          <w:b/>
        </w:rPr>
        <w:t>10 часов 00 минут</w:t>
      </w:r>
      <w:r w:rsidRPr="00FE05D2">
        <w:t>.</w:t>
      </w:r>
    </w:p>
    <w:p w:rsidR="00290F16" w:rsidRPr="00FE05D2" w:rsidRDefault="00290F16" w:rsidP="00290F1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E05D2">
        <w:tab/>
      </w:r>
      <w:r w:rsidRPr="00FE05D2">
        <w:rPr>
          <w:b/>
        </w:rPr>
        <w:t>Регистрация участников собрания будет производиться 02 июня 2025 года с 09 часов 00 минут.</w:t>
      </w:r>
      <w:r w:rsidRPr="00FE05D2">
        <w:rPr>
          <w:rFonts w:eastAsiaTheme="minorHAnsi"/>
          <w:b/>
          <w:bCs/>
          <w:lang w:eastAsia="en-US"/>
        </w:rPr>
        <w:t xml:space="preserve"> При себе необходимо иметь паспорт или иной документ, удостоверяющий личность. </w:t>
      </w:r>
    </w:p>
    <w:p w:rsidR="00290F16" w:rsidRPr="00FE05D2" w:rsidRDefault="00290F16" w:rsidP="00290F16">
      <w:pPr>
        <w:jc w:val="both"/>
      </w:pPr>
      <w:r w:rsidRPr="00FE05D2">
        <w:rPr>
          <w:b/>
        </w:rPr>
        <w:tab/>
      </w:r>
      <w:r w:rsidRPr="00FE05D2">
        <w:t xml:space="preserve">Реестр акционеров, имеющих право на участие в годовом общем собрании, составлен по состоянию на </w:t>
      </w:r>
      <w:r w:rsidRPr="00FE05D2">
        <w:rPr>
          <w:b/>
        </w:rPr>
        <w:t>09 мая 2025 года</w:t>
      </w:r>
      <w:r w:rsidRPr="00FE05D2">
        <w:t>.</w:t>
      </w:r>
    </w:p>
    <w:p w:rsidR="00290F16" w:rsidRPr="00FE05D2" w:rsidRDefault="00290F16" w:rsidP="00290F16">
      <w:pPr>
        <w:jc w:val="both"/>
        <w:rPr>
          <w:rFonts w:eastAsiaTheme="minorHAnsi"/>
          <w:b/>
          <w:bCs/>
          <w:lang w:eastAsia="en-US"/>
        </w:rPr>
      </w:pPr>
      <w:r w:rsidRPr="00FE05D2">
        <w:tab/>
      </w:r>
      <w:r w:rsidRPr="00FE05D2">
        <w:rPr>
          <w:rFonts w:eastAsiaTheme="minorHAnsi"/>
          <w:lang w:eastAsia="en-US"/>
        </w:rPr>
        <w:t>В</w:t>
      </w:r>
      <w:r w:rsidRPr="00FE05D2">
        <w:rPr>
          <w:rFonts w:eastAsiaTheme="minorHAnsi"/>
          <w:bCs/>
          <w:lang w:eastAsia="en-US"/>
        </w:rPr>
        <w:t xml:space="preserve"> список лиц, имеющих право на участие в общем собрании, включаются: акционеры - </w:t>
      </w:r>
      <w:r w:rsidRPr="00FE05D2">
        <w:rPr>
          <w:rFonts w:eastAsiaTheme="minorHAnsi"/>
          <w:b/>
          <w:bCs/>
          <w:lang w:eastAsia="en-US"/>
        </w:rPr>
        <w:t>владельцы обыкновенных акций общества.</w:t>
      </w:r>
    </w:p>
    <w:p w:rsidR="00290F16" w:rsidRPr="00430E06" w:rsidRDefault="00290F16" w:rsidP="00290F16">
      <w:pPr>
        <w:jc w:val="both"/>
        <w:rPr>
          <w:rFonts w:eastAsiaTheme="minorHAnsi"/>
          <w:bCs/>
          <w:sz w:val="16"/>
          <w:szCs w:val="16"/>
          <w:lang w:eastAsia="en-US"/>
        </w:rPr>
      </w:pPr>
      <w:r w:rsidRPr="00FE05D2">
        <w:rPr>
          <w:rFonts w:eastAsiaTheme="minorHAnsi"/>
          <w:bCs/>
          <w:lang w:eastAsia="en-US"/>
        </w:rPr>
        <w:tab/>
      </w:r>
    </w:p>
    <w:p w:rsidR="00290F16" w:rsidRPr="00FE05D2" w:rsidRDefault="00290F16" w:rsidP="00290F16">
      <w:pPr>
        <w:ind w:firstLine="360"/>
        <w:jc w:val="both"/>
        <w:rPr>
          <w:b/>
          <w:bCs/>
          <w:iCs/>
          <w:caps/>
          <w:color w:val="000000"/>
          <w:spacing w:val="-3"/>
          <w:w w:val="102"/>
        </w:rPr>
      </w:pPr>
      <w:r w:rsidRPr="00FE05D2">
        <w:rPr>
          <w:b/>
          <w:bCs/>
          <w:iCs/>
          <w:caps/>
          <w:color w:val="000000"/>
          <w:spacing w:val="-3"/>
          <w:w w:val="102"/>
        </w:rPr>
        <w:t>Повестка дня Годового общего собрания акционероВ:</w:t>
      </w:r>
    </w:p>
    <w:p w:rsidR="00290F16" w:rsidRPr="00FE05D2" w:rsidRDefault="00290F16" w:rsidP="00290F16">
      <w:pPr>
        <w:numPr>
          <w:ilvl w:val="0"/>
          <w:numId w:val="1"/>
        </w:numPr>
        <w:jc w:val="both"/>
      </w:pPr>
      <w:r w:rsidRPr="00FE05D2">
        <w:t>Отчет о работе Совета директоров и итогах финансово-хозяйственной деятельности АО «Белгородский хладокомбинат» за 2024 год и задачах на 2025 год.</w:t>
      </w:r>
    </w:p>
    <w:p w:rsidR="00290F16" w:rsidRPr="00FE05D2" w:rsidRDefault="00290F16" w:rsidP="00290F16">
      <w:pPr>
        <w:numPr>
          <w:ilvl w:val="0"/>
          <w:numId w:val="1"/>
        </w:numPr>
        <w:jc w:val="both"/>
      </w:pPr>
      <w:r w:rsidRPr="00FE05D2">
        <w:t xml:space="preserve">Утверждение бухгалтерского баланса за 2024 год. </w:t>
      </w:r>
    </w:p>
    <w:p w:rsidR="00290F16" w:rsidRPr="00FE05D2" w:rsidRDefault="00290F16" w:rsidP="00290F16">
      <w:pPr>
        <w:numPr>
          <w:ilvl w:val="0"/>
          <w:numId w:val="1"/>
        </w:numPr>
        <w:jc w:val="both"/>
      </w:pPr>
      <w:r w:rsidRPr="00FE05D2">
        <w:t>Утверждение отчета о финансовых результатах, распределение прибылей и убытков за 2024 год.</w:t>
      </w:r>
    </w:p>
    <w:p w:rsidR="00290F16" w:rsidRPr="00FE05D2" w:rsidRDefault="00290F16" w:rsidP="00290F16">
      <w:pPr>
        <w:numPr>
          <w:ilvl w:val="0"/>
          <w:numId w:val="1"/>
        </w:numPr>
        <w:jc w:val="both"/>
      </w:pPr>
      <w:r w:rsidRPr="00FE05D2">
        <w:t>О выплате дивидендов за 2024 год.</w:t>
      </w:r>
    </w:p>
    <w:p w:rsidR="00290F16" w:rsidRPr="00FE05D2" w:rsidRDefault="00290F16" w:rsidP="00290F16">
      <w:pPr>
        <w:numPr>
          <w:ilvl w:val="0"/>
          <w:numId w:val="1"/>
        </w:numPr>
        <w:jc w:val="both"/>
      </w:pPr>
      <w:r w:rsidRPr="00FE05D2">
        <w:t>Выборы членов Совета директоров.</w:t>
      </w:r>
    </w:p>
    <w:p w:rsidR="00290F16" w:rsidRPr="00FE05D2" w:rsidRDefault="00290F16" w:rsidP="00290F16">
      <w:pPr>
        <w:numPr>
          <w:ilvl w:val="0"/>
          <w:numId w:val="1"/>
        </w:numPr>
        <w:jc w:val="both"/>
      </w:pPr>
      <w:r w:rsidRPr="00FE05D2">
        <w:t>Выборы членов ревизионной комиссии.</w:t>
      </w:r>
    </w:p>
    <w:p w:rsidR="00290F16" w:rsidRPr="00FE05D2" w:rsidRDefault="00290F16" w:rsidP="00290F16">
      <w:pPr>
        <w:numPr>
          <w:ilvl w:val="0"/>
          <w:numId w:val="1"/>
        </w:numPr>
        <w:jc w:val="both"/>
      </w:pPr>
      <w:r w:rsidRPr="00FE05D2">
        <w:t>Назначение аудитора.</w:t>
      </w:r>
    </w:p>
    <w:p w:rsidR="00290F16" w:rsidRPr="00430E06" w:rsidRDefault="00290F16" w:rsidP="00290F16">
      <w:pPr>
        <w:ind w:left="720"/>
        <w:jc w:val="both"/>
        <w:rPr>
          <w:sz w:val="16"/>
          <w:szCs w:val="16"/>
        </w:rPr>
      </w:pPr>
    </w:p>
    <w:p w:rsidR="00290F16" w:rsidRPr="00182526" w:rsidRDefault="00290F16" w:rsidP="00182526">
      <w:pPr>
        <w:jc w:val="both"/>
        <w:rPr>
          <w:b/>
          <w:bCs/>
        </w:rPr>
      </w:pPr>
      <w:r w:rsidRPr="00FE05D2">
        <w:rPr>
          <w:bCs/>
          <w:iCs/>
          <w:color w:val="000000"/>
        </w:rPr>
        <w:tab/>
      </w:r>
      <w:r w:rsidRPr="00FE05D2">
        <w:rPr>
          <w:b/>
          <w:bCs/>
        </w:rPr>
        <w:t xml:space="preserve"> </w:t>
      </w:r>
      <w:r w:rsidRPr="00FE05D2">
        <w:rPr>
          <w:b/>
        </w:rPr>
        <w:t xml:space="preserve">Почтовый адрес, по которому могут направляться заполненные бюллетени, дата и время, </w:t>
      </w:r>
      <w:r w:rsidRPr="00182526">
        <w:rPr>
          <w:b/>
        </w:rPr>
        <w:t>до которых Обществом принимаются ранее направленные бюллетени</w:t>
      </w:r>
      <w:r w:rsidRPr="00182526">
        <w:t xml:space="preserve"> (принявшими участие в Собрании считаются акционеры, бюллетени которых получены не позднее двух дней до даты проведения Собрания, а также акционеры, которые в соответствии с правилами законодательства РФ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проведения Собрания): </w:t>
      </w:r>
      <w:r w:rsidRPr="00182526">
        <w:rPr>
          <w:b/>
        </w:rPr>
        <w:t xml:space="preserve">308017 г. Белгород, ул. </w:t>
      </w:r>
      <w:proofErr w:type="spellStart"/>
      <w:r w:rsidRPr="00182526">
        <w:rPr>
          <w:b/>
        </w:rPr>
        <w:t>Дзгоева</w:t>
      </w:r>
      <w:proofErr w:type="spellEnd"/>
      <w:r w:rsidRPr="00182526">
        <w:rPr>
          <w:b/>
        </w:rPr>
        <w:t xml:space="preserve">, д. 1 </w:t>
      </w:r>
      <w:r w:rsidRPr="00182526">
        <w:rPr>
          <w:b/>
          <w:iCs/>
        </w:rPr>
        <w:t xml:space="preserve">(для юридического департамента) </w:t>
      </w:r>
      <w:r w:rsidRPr="00182526">
        <w:rPr>
          <w:b/>
        </w:rPr>
        <w:t>до 16 часов 15 минут 30 мая 2025 г</w:t>
      </w:r>
      <w:r w:rsidRPr="00182526">
        <w:t>.</w:t>
      </w:r>
    </w:p>
    <w:p w:rsidR="00290F16" w:rsidRPr="00182526" w:rsidRDefault="00290F16" w:rsidP="00182526">
      <w:pPr>
        <w:jc w:val="both"/>
        <w:rPr>
          <w:bCs/>
          <w:iCs/>
          <w:color w:val="000000"/>
        </w:rPr>
      </w:pPr>
      <w:r w:rsidRPr="00182526">
        <w:rPr>
          <w:bCs/>
        </w:rPr>
        <w:tab/>
        <w:t xml:space="preserve">При отправке бюллетеня, подписанного представителем акционера, к бюллетеню должна быть приложена доверенность, оформленная в соответствии с требованиями ст. 57 ФЗ «Об акционерных обществах». </w:t>
      </w:r>
    </w:p>
    <w:p w:rsidR="00290F16" w:rsidRPr="00182526" w:rsidRDefault="00290F16" w:rsidP="00182526">
      <w:pPr>
        <w:jc w:val="both"/>
      </w:pPr>
      <w:r w:rsidRPr="00182526">
        <w:tab/>
        <w:t>С информацией и материалами, подлежащими предоставлению акционерам при подготовке к годовому общему собранию, начиная с 12.05.2025 г. можно ознакомиться</w:t>
      </w:r>
      <w:r w:rsidRPr="00182526">
        <w:rPr>
          <w:b/>
        </w:rPr>
        <w:t xml:space="preserve"> </w:t>
      </w:r>
      <w:r w:rsidRPr="00182526">
        <w:t>по адресу</w:t>
      </w:r>
      <w:r w:rsidRPr="00182526">
        <w:rPr>
          <w:b/>
        </w:rPr>
        <w:t xml:space="preserve">: </w:t>
      </w:r>
      <w:r w:rsidRPr="00182526">
        <w:t xml:space="preserve">г. Белгород, ул. </w:t>
      </w:r>
      <w:proofErr w:type="spellStart"/>
      <w:r w:rsidRPr="00182526">
        <w:t>Дзгоева</w:t>
      </w:r>
      <w:proofErr w:type="spellEnd"/>
      <w:r w:rsidRPr="00182526">
        <w:t>, д. 1, юридический департамент, ежедневно (кроме субботы, воскресенья и праздничных дней) с 8 часов 30 минут до 17 часов 30 минут, перерыв с 12 часов 30 минут до 13 часов 15 минут.</w:t>
      </w:r>
    </w:p>
    <w:p w:rsidR="00182526" w:rsidRPr="00182526" w:rsidRDefault="00182526" w:rsidP="00182526">
      <w:pPr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182526">
        <w:rPr>
          <w:rFonts w:eastAsiaTheme="minorHAnsi"/>
          <w:color w:val="000000"/>
          <w:shd w:val="clear" w:color="auto" w:fill="FFFFFF"/>
          <w:lang w:eastAsia="en-US"/>
        </w:rPr>
        <w:t xml:space="preserve">АО «Белгородский хладокомбинат» информирует </w:t>
      </w:r>
      <w:r w:rsidRPr="00182526">
        <w:rPr>
          <w:rFonts w:eastAsiaTheme="minorHAnsi"/>
          <w:color w:val="000000"/>
          <w:shd w:val="clear" w:color="auto" w:fill="FFFFFF"/>
          <w:lang w:eastAsia="en-US"/>
        </w:rPr>
        <w:t>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реквизитах, регистратору общества</w:t>
      </w:r>
      <w:r w:rsidRPr="00182526">
        <w:rPr>
          <w:rFonts w:eastAsiaTheme="minorHAnsi"/>
          <w:color w:val="000000"/>
          <w:shd w:val="clear" w:color="auto" w:fill="FFFFFF"/>
          <w:lang w:eastAsia="en-US"/>
        </w:rPr>
        <w:t xml:space="preserve"> – ООО «Реестр-РН» (г. Белгород, </w:t>
      </w:r>
      <w:proofErr w:type="spellStart"/>
      <w:r w:rsidRPr="00182526">
        <w:rPr>
          <w:rFonts w:eastAsiaTheme="minorHAnsi"/>
          <w:color w:val="000000"/>
          <w:shd w:val="clear" w:color="auto" w:fill="FFFFFF"/>
          <w:lang w:eastAsia="en-US"/>
        </w:rPr>
        <w:t>пр.Б.Хмельницкого</w:t>
      </w:r>
      <w:proofErr w:type="spellEnd"/>
      <w:r w:rsidRPr="00182526">
        <w:rPr>
          <w:rFonts w:eastAsiaTheme="minorHAnsi"/>
          <w:color w:val="000000"/>
          <w:shd w:val="clear" w:color="auto" w:fill="FFFFFF"/>
          <w:lang w:eastAsia="en-US"/>
        </w:rPr>
        <w:t>, 52).</w:t>
      </w:r>
    </w:p>
    <w:p w:rsidR="00290F16" w:rsidRDefault="00290F16" w:rsidP="00182526">
      <w:pPr>
        <w:jc w:val="both"/>
      </w:pPr>
      <w:r w:rsidRPr="00FE05D2">
        <w:tab/>
        <w:t>По всем вопросам, касающимся проведения годового общего собрания, обращаться по телефону: (4722) 21-33-92.</w:t>
      </w:r>
    </w:p>
    <w:p w:rsidR="00535F5E" w:rsidRPr="00182526" w:rsidRDefault="00290F16" w:rsidP="00182526">
      <w:pPr>
        <w:jc w:val="right"/>
        <w:rPr>
          <w:b/>
        </w:rPr>
      </w:pPr>
      <w:r w:rsidRPr="00FE05D2">
        <w:rPr>
          <w:b/>
        </w:rPr>
        <w:t>Совет директоров АО «Белгородский Хладокомбинат»</w:t>
      </w:r>
    </w:p>
    <w:sectPr w:rsidR="00535F5E" w:rsidRPr="00182526" w:rsidSect="0052675D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6694"/>
    <w:multiLevelType w:val="hybridMultilevel"/>
    <w:tmpl w:val="3E0841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16"/>
    <w:rsid w:val="00182526"/>
    <w:rsid w:val="00290F16"/>
    <w:rsid w:val="00535F5E"/>
    <w:rsid w:val="00657B98"/>
    <w:rsid w:val="009A26F7"/>
    <w:rsid w:val="00C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70E07-2BC4-4D8F-A9D2-32849EF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Рябцева Ольга Леонидовна</dc:creator>
  <cp:keywords/>
  <dc:description/>
  <cp:lastModifiedBy>Рябцева Ольга Леонидовна</cp:lastModifiedBy>
  <cp:revision>4</cp:revision>
  <dcterms:created xsi:type="dcterms:W3CDTF">2025-04-24T09:00:00Z</dcterms:created>
  <dcterms:modified xsi:type="dcterms:W3CDTF">2025-04-24T13:41:00Z</dcterms:modified>
</cp:coreProperties>
</file>